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B4CB56" w14:textId="037ADF60" w:rsidR="00BD696D" w:rsidRPr="00BD696D" w:rsidRDefault="00BD696D" w:rsidP="00BD696D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C2C36"/>
          <w:spacing w:val="5"/>
          <w:kern w:val="0"/>
          <w:bdr w:val="single" w:sz="2" w:space="0" w:color="E3E3E3" w:frame="1"/>
          <w:lang w:eastAsia="ru-RU" w:bidi="ru-RU"/>
          <w14:ligatures w14:val="none"/>
        </w:rPr>
      </w:pPr>
      <w:bookmarkStart w:id="0" w:name="_Hlk192682131"/>
      <w:r w:rsidRPr="00BD696D">
        <w:rPr>
          <w:rFonts w:ascii="Times New Roman" w:eastAsia="Times New Roman" w:hAnsi="Times New Roman" w:cs="Times New Roman"/>
          <w:color w:val="2C2C36"/>
          <w:spacing w:val="5"/>
          <w:kern w:val="0"/>
          <w:bdr w:val="single" w:sz="2" w:space="0" w:color="E3E3E3" w:frame="1"/>
          <w:lang w:eastAsia="ru-RU" w:bidi="ru-RU"/>
          <w14:ligatures w14:val="none"/>
        </w:rPr>
        <w:t>Приложение № 1</w:t>
      </w:r>
      <w:r>
        <w:rPr>
          <w:rFonts w:ascii="Times New Roman" w:eastAsia="Times New Roman" w:hAnsi="Times New Roman" w:cs="Times New Roman"/>
          <w:color w:val="2C2C36"/>
          <w:spacing w:val="5"/>
          <w:kern w:val="0"/>
          <w:bdr w:val="single" w:sz="2" w:space="0" w:color="E3E3E3" w:frame="1"/>
          <w:lang w:eastAsia="ru-RU" w:bidi="ru-RU"/>
          <w14:ligatures w14:val="none"/>
        </w:rPr>
        <w:t>4</w:t>
      </w:r>
      <w:r w:rsidRPr="00BD696D">
        <w:rPr>
          <w:rFonts w:ascii="Times New Roman" w:eastAsia="Times New Roman" w:hAnsi="Times New Roman" w:cs="Times New Roman"/>
          <w:color w:val="2C2C36"/>
          <w:spacing w:val="5"/>
          <w:kern w:val="0"/>
          <w:bdr w:val="single" w:sz="2" w:space="0" w:color="E3E3E3" w:frame="1"/>
          <w:lang w:eastAsia="ru-RU" w:bidi="ru-RU"/>
          <w14:ligatures w14:val="none"/>
        </w:rPr>
        <w:t xml:space="preserve"> </w:t>
      </w:r>
    </w:p>
    <w:p w14:paraId="7DE9776F" w14:textId="77777777" w:rsidR="00BD696D" w:rsidRPr="00BD696D" w:rsidRDefault="00BD696D" w:rsidP="00BD696D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C2C36"/>
          <w:spacing w:val="5"/>
          <w:kern w:val="0"/>
          <w:bdr w:val="single" w:sz="2" w:space="0" w:color="E3E3E3" w:frame="1"/>
          <w:lang w:eastAsia="ru-RU" w:bidi="ru-RU"/>
          <w14:ligatures w14:val="none"/>
        </w:rPr>
      </w:pPr>
      <w:r w:rsidRPr="00BD696D">
        <w:rPr>
          <w:rFonts w:ascii="Times New Roman" w:eastAsia="Times New Roman" w:hAnsi="Times New Roman" w:cs="Times New Roman"/>
          <w:color w:val="2C2C36"/>
          <w:spacing w:val="5"/>
          <w:kern w:val="0"/>
          <w:bdr w:val="single" w:sz="2" w:space="0" w:color="E3E3E3" w:frame="1"/>
          <w:lang w:eastAsia="ru-RU" w:bidi="ru-RU"/>
          <w14:ligatures w14:val="none"/>
        </w:rPr>
        <w:t xml:space="preserve">к приказу МАУ «ДК Металлург </w:t>
      </w:r>
    </w:p>
    <w:p w14:paraId="0097CB53" w14:textId="77777777" w:rsidR="00BD696D" w:rsidRPr="00BD696D" w:rsidRDefault="00BD696D" w:rsidP="00BD696D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C2C36"/>
          <w:spacing w:val="5"/>
          <w:kern w:val="0"/>
          <w:bdr w:val="single" w:sz="2" w:space="0" w:color="E3E3E3" w:frame="1"/>
          <w:lang w:eastAsia="ru-RU" w:bidi="ru-RU"/>
          <w14:ligatures w14:val="none"/>
        </w:rPr>
      </w:pPr>
      <w:r w:rsidRPr="00BD696D">
        <w:rPr>
          <w:rFonts w:ascii="Times New Roman" w:eastAsia="Times New Roman" w:hAnsi="Times New Roman" w:cs="Times New Roman"/>
          <w:color w:val="2C2C36"/>
          <w:spacing w:val="5"/>
          <w:kern w:val="0"/>
          <w:bdr w:val="single" w:sz="2" w:space="0" w:color="E3E3E3" w:frame="1"/>
          <w:lang w:eastAsia="ru-RU" w:bidi="ru-RU"/>
          <w14:ligatures w14:val="none"/>
        </w:rPr>
        <w:t>Кировградского МО»</w:t>
      </w:r>
      <w:r w:rsidRPr="00BD696D">
        <w:rPr>
          <w:rFonts w:ascii="Times New Roman" w:eastAsia="Times New Roman" w:hAnsi="Times New Roman" w:cs="Times New Roman"/>
          <w:color w:val="2C2C36"/>
          <w:spacing w:val="5"/>
          <w:kern w:val="0"/>
          <w:bdr w:val="single" w:sz="2" w:space="0" w:color="E3E3E3" w:frame="1"/>
          <w:lang w:eastAsia="ru-RU" w:bidi="ru-RU"/>
          <w14:ligatures w14:val="none"/>
        </w:rPr>
        <w:br/>
        <w:t>от 28 декабря 2024 г. № 73</w:t>
      </w:r>
      <w:bookmarkEnd w:id="0"/>
    </w:p>
    <w:p w14:paraId="0E764CF1" w14:textId="77777777" w:rsidR="00BD696D" w:rsidRDefault="00BD696D" w:rsidP="00BD696D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C2C36"/>
          <w:spacing w:val="5"/>
          <w:kern w:val="0"/>
          <w:sz w:val="28"/>
          <w:szCs w:val="28"/>
          <w:bdr w:val="single" w:sz="2" w:space="0" w:color="E3E3E3" w:frame="1"/>
          <w:lang w:eastAsia="ru-RU"/>
          <w14:ligatures w14:val="none"/>
        </w:rPr>
      </w:pPr>
    </w:p>
    <w:p w14:paraId="2571FEDC" w14:textId="474DCB1F" w:rsidR="00BD696D" w:rsidRPr="00BD696D" w:rsidRDefault="00BD696D" w:rsidP="00BD696D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BD696D">
        <w:rPr>
          <w:rFonts w:ascii="Times New Roman" w:eastAsia="Times New Roman" w:hAnsi="Times New Roman" w:cs="Times New Roman"/>
          <w:b/>
          <w:bCs/>
          <w:color w:val="2C2C36"/>
          <w:spacing w:val="5"/>
          <w:kern w:val="0"/>
          <w:sz w:val="28"/>
          <w:szCs w:val="28"/>
          <w:bdr w:val="single" w:sz="2" w:space="0" w:color="E3E3E3" w:frame="1"/>
          <w:lang w:eastAsia="ru-RU"/>
          <w14:ligatures w14:val="none"/>
        </w:rPr>
        <w:t>ПОРЯДОК ПРОВЕДЕНИЯ АНТИКОРРУПЦИОННОЙ ЭКСПЕРТИЗЫ ВНУТРЕННИХ ДОКУМЕНТОВ</w:t>
      </w:r>
      <w:r w:rsidRPr="00BD696D">
        <w:rPr>
          <w:rFonts w:ascii="Times New Roman" w:eastAsia="Times New Roman" w:hAnsi="Times New Roman" w:cs="Times New Roman"/>
          <w:b/>
          <w:bCs/>
          <w:color w:val="2C2C36"/>
          <w:spacing w:val="5"/>
          <w:kern w:val="0"/>
          <w:sz w:val="28"/>
          <w:szCs w:val="28"/>
          <w:lang w:eastAsia="ru-RU"/>
          <w14:ligatures w14:val="none"/>
        </w:rPr>
        <w:br/>
      </w:r>
    </w:p>
    <w:p w14:paraId="01489D45" w14:textId="77777777" w:rsidR="00BD696D" w:rsidRDefault="00BD696D" w:rsidP="00BD696D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bdr w:val="single" w:sz="2" w:space="0" w:color="E3E3E3" w:frame="1"/>
          <w:lang w:eastAsia="ru-RU"/>
          <w14:ligatures w14:val="none"/>
        </w:rPr>
      </w:pPr>
    </w:p>
    <w:p w14:paraId="57969420" w14:textId="4A999727" w:rsidR="00BD696D" w:rsidRPr="00BD696D" w:rsidRDefault="00BD696D" w:rsidP="00BD696D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2C2C36"/>
          <w:kern w:val="0"/>
          <w:sz w:val="28"/>
          <w:szCs w:val="28"/>
          <w:lang w:eastAsia="ru-RU"/>
          <w14:ligatures w14:val="none"/>
        </w:rPr>
      </w:pPr>
      <w:r w:rsidRPr="00BD696D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bdr w:val="single" w:sz="2" w:space="0" w:color="E3E3E3" w:frame="1"/>
          <w:lang w:eastAsia="ru-RU"/>
          <w14:ligatures w14:val="none"/>
        </w:rPr>
        <w:t>1. Общие положения</w:t>
      </w:r>
    </w:p>
    <w:p w14:paraId="46BD6E56" w14:textId="77777777" w:rsidR="00BD696D" w:rsidRPr="00BD696D" w:rsidRDefault="00BD696D" w:rsidP="00BD696D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BD696D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1.1. Настоящий Порядок регулирует процесс проведения антикоррупционной экспертизы внутренних документов Муниципального автономного учреждения «Дворец культуры «Металлург» Кировградского муниципального округа» (далее – Учреждение).</w:t>
      </w:r>
    </w:p>
    <w:p w14:paraId="6C3EA37E" w14:textId="77777777" w:rsidR="00BD696D" w:rsidRPr="00BD696D" w:rsidRDefault="00BD696D" w:rsidP="00BD696D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BD696D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1.2. Антикоррупционная экспертиза проводится в целях:</w:t>
      </w:r>
    </w:p>
    <w:p w14:paraId="3A131934" w14:textId="77777777" w:rsidR="00BD696D" w:rsidRPr="00BD696D" w:rsidRDefault="00BD696D" w:rsidP="00BD696D">
      <w:pPr>
        <w:numPr>
          <w:ilvl w:val="0"/>
          <w:numId w:val="1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BD696D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выявление коррупциогенных факторов;</w:t>
      </w:r>
    </w:p>
    <w:p w14:paraId="09BAA042" w14:textId="77777777" w:rsidR="00BD696D" w:rsidRPr="00BD696D" w:rsidRDefault="00BD696D" w:rsidP="00BD696D">
      <w:pPr>
        <w:numPr>
          <w:ilvl w:val="0"/>
          <w:numId w:val="1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BD696D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минимизация рисков возникновения коррупционных правонарушений;</w:t>
      </w:r>
    </w:p>
    <w:p w14:paraId="57A2B893" w14:textId="77777777" w:rsidR="00BD696D" w:rsidRPr="00BD696D" w:rsidRDefault="00BD696D" w:rsidP="00BD696D">
      <w:pPr>
        <w:numPr>
          <w:ilvl w:val="0"/>
          <w:numId w:val="1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BD696D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совершенствования нормативно-правовой базы Учреждения.</w:t>
      </w:r>
    </w:p>
    <w:p w14:paraId="188FCCE0" w14:textId="77777777" w:rsidR="00BD696D" w:rsidRPr="00BD696D" w:rsidRDefault="00BD696D" w:rsidP="00BD696D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BD696D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1.3. Порядок разработан в соответствии с:</w:t>
      </w:r>
    </w:p>
    <w:p w14:paraId="5FB36F4F" w14:textId="77777777" w:rsidR="00BD696D" w:rsidRPr="00BD696D" w:rsidRDefault="00BD696D" w:rsidP="00BD696D">
      <w:pPr>
        <w:numPr>
          <w:ilvl w:val="0"/>
          <w:numId w:val="2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BD696D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Федеральным законом от 25.12.2008 № 273-ФЗ «О противодействии коррупции»;</w:t>
      </w:r>
    </w:p>
    <w:p w14:paraId="01C223E9" w14:textId="77777777" w:rsidR="00BD696D" w:rsidRPr="00BD696D" w:rsidRDefault="00BD696D" w:rsidP="00BD696D">
      <w:pPr>
        <w:numPr>
          <w:ilvl w:val="0"/>
          <w:numId w:val="2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BD696D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Методическими рекомендациями Министерства труда и социальной защиты РФ по проведению антикоррупционной экспертизы нормативных правовых актов и проектов нормативных правовых актов;</w:t>
      </w:r>
    </w:p>
    <w:p w14:paraId="0FE85EF0" w14:textId="77777777" w:rsidR="00BD696D" w:rsidRPr="00BD696D" w:rsidRDefault="00BD696D" w:rsidP="00BD696D">
      <w:pPr>
        <w:numPr>
          <w:ilvl w:val="0"/>
          <w:numId w:val="2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BD696D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иными нормативными правовыми актами Российской Федерации.</w:t>
      </w:r>
    </w:p>
    <w:p w14:paraId="608EE6FE" w14:textId="77777777" w:rsidR="00BD696D" w:rsidRPr="00BD696D" w:rsidRDefault="00BD696D" w:rsidP="00BD696D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BD696D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1.4. Антикоррупционная экспертиза является обязательной для всех внутренних документов, регулирующих деятельность Учреждения.</w:t>
      </w:r>
    </w:p>
    <w:p w14:paraId="20137FB9" w14:textId="77777777" w:rsidR="00BD696D" w:rsidRDefault="00BD696D" w:rsidP="00BD696D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bdr w:val="single" w:sz="2" w:space="0" w:color="E3E3E3" w:frame="1"/>
          <w:lang w:eastAsia="ru-RU"/>
          <w14:ligatures w14:val="none"/>
        </w:rPr>
      </w:pPr>
    </w:p>
    <w:p w14:paraId="7843A010" w14:textId="59C61B55" w:rsidR="00BD696D" w:rsidRPr="00BD696D" w:rsidRDefault="00BD696D" w:rsidP="00BD696D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2C2C36"/>
          <w:kern w:val="0"/>
          <w:sz w:val="28"/>
          <w:szCs w:val="28"/>
          <w:lang w:eastAsia="ru-RU"/>
          <w14:ligatures w14:val="none"/>
        </w:rPr>
      </w:pPr>
      <w:r w:rsidRPr="00BD696D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bdr w:val="single" w:sz="2" w:space="0" w:color="E3E3E3" w:frame="1"/>
          <w:lang w:eastAsia="ru-RU"/>
          <w14:ligatures w14:val="none"/>
        </w:rPr>
        <w:t>2. Перечень документов, подлежащих антикоррупционной экспертизе</w:t>
      </w:r>
    </w:p>
    <w:p w14:paraId="556077C7" w14:textId="77777777" w:rsidR="00BD696D" w:rsidRPr="00BD696D" w:rsidRDefault="00BD696D" w:rsidP="00BD696D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BD696D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2.1. К документам, подлежащим антикоррупционной экспертизе, относятся:</w:t>
      </w:r>
    </w:p>
    <w:p w14:paraId="70DFF1C5" w14:textId="77777777" w:rsidR="00BD696D" w:rsidRPr="00BD696D" w:rsidRDefault="00BD696D" w:rsidP="00BD696D">
      <w:pPr>
        <w:numPr>
          <w:ilvl w:val="0"/>
          <w:numId w:val="3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BD696D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локально-нормативные акты (положения, инструкции, регламенты);</w:t>
      </w:r>
    </w:p>
    <w:p w14:paraId="0AB1DD0C" w14:textId="77777777" w:rsidR="00BD696D" w:rsidRPr="00BD696D" w:rsidRDefault="00BD696D" w:rsidP="00BD696D">
      <w:pPr>
        <w:numPr>
          <w:ilvl w:val="0"/>
          <w:numId w:val="3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BD696D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приказы и распоряжения руководителя Учреждения;</w:t>
      </w:r>
    </w:p>
    <w:p w14:paraId="6479CC0E" w14:textId="77777777" w:rsidR="00BD696D" w:rsidRPr="00BD696D" w:rsidRDefault="00BD696D" w:rsidP="00BD696D">
      <w:pPr>
        <w:numPr>
          <w:ilvl w:val="0"/>
          <w:numId w:val="3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BD696D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проекты договоров, соглашений и иных правоустанавливающих документов;</w:t>
      </w:r>
    </w:p>
    <w:p w14:paraId="2F9625DB" w14:textId="77777777" w:rsidR="00BD696D" w:rsidRPr="00BD696D" w:rsidRDefault="00BD696D" w:rsidP="00BD696D">
      <w:pPr>
        <w:numPr>
          <w:ilvl w:val="0"/>
          <w:numId w:val="3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BD696D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иные документы, регулирующие деятельность Учреждения.</w:t>
      </w:r>
    </w:p>
    <w:p w14:paraId="2E370432" w14:textId="77777777" w:rsidR="00BD696D" w:rsidRPr="00BD696D" w:rsidRDefault="00BD696D" w:rsidP="00BD696D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BD696D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2.2. Антикоррупционная экспертиза проводится как при разработке новых документов, так и при внесении изменений в действующие.</w:t>
      </w:r>
    </w:p>
    <w:p w14:paraId="7533F7D3" w14:textId="77777777" w:rsidR="00BD696D" w:rsidRDefault="00BD696D" w:rsidP="00BD696D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bdr w:val="single" w:sz="2" w:space="0" w:color="E3E3E3" w:frame="1"/>
          <w:lang w:eastAsia="ru-RU"/>
          <w14:ligatures w14:val="none"/>
        </w:rPr>
      </w:pPr>
    </w:p>
    <w:p w14:paraId="5A538C46" w14:textId="4E99969E" w:rsidR="00BD696D" w:rsidRPr="00BD696D" w:rsidRDefault="00BD696D" w:rsidP="00BD696D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2C2C36"/>
          <w:kern w:val="0"/>
          <w:sz w:val="28"/>
          <w:szCs w:val="28"/>
          <w:lang w:eastAsia="ru-RU"/>
          <w14:ligatures w14:val="none"/>
        </w:rPr>
      </w:pPr>
      <w:r w:rsidRPr="00BD696D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bdr w:val="single" w:sz="2" w:space="0" w:color="E3E3E3" w:frame="1"/>
          <w:lang w:eastAsia="ru-RU"/>
          <w14:ligatures w14:val="none"/>
        </w:rPr>
        <w:t>3. Этапы проведения антикоррупционной экспертизы</w:t>
      </w:r>
    </w:p>
    <w:p w14:paraId="52394819" w14:textId="77777777" w:rsidR="00BD696D" w:rsidRPr="00BD696D" w:rsidRDefault="00BD696D" w:rsidP="00BD696D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BD696D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 xml:space="preserve">3.1. </w:t>
      </w:r>
      <w:r w:rsidRPr="00BD696D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bdr w:val="single" w:sz="2" w:space="0" w:color="E3E3E3" w:frame="1"/>
          <w:lang w:eastAsia="ru-RU"/>
          <w14:ligatures w14:val="none"/>
        </w:rPr>
        <w:t>Подготовительный этап:</w:t>
      </w:r>
    </w:p>
    <w:p w14:paraId="7A8FCBC8" w14:textId="77777777" w:rsidR="00BD696D" w:rsidRPr="00BD696D" w:rsidRDefault="00BD696D" w:rsidP="00BD696D">
      <w:pPr>
        <w:numPr>
          <w:ilvl w:val="0"/>
          <w:numId w:val="4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BD696D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составление списка документов, подлежащих экспертизе;</w:t>
      </w:r>
    </w:p>
    <w:p w14:paraId="7989BCA7" w14:textId="77777777" w:rsidR="00BD696D" w:rsidRPr="00BD696D" w:rsidRDefault="00BD696D" w:rsidP="00BD696D">
      <w:pPr>
        <w:numPr>
          <w:ilvl w:val="0"/>
          <w:numId w:val="4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BD696D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назначение ответственных лиц за проведение экспертизы;</w:t>
      </w:r>
    </w:p>
    <w:p w14:paraId="34173C65" w14:textId="77777777" w:rsidR="00BD696D" w:rsidRPr="00BD696D" w:rsidRDefault="00BD696D" w:rsidP="00BD696D">
      <w:pPr>
        <w:numPr>
          <w:ilvl w:val="0"/>
          <w:numId w:val="4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BD696D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подготовка методических материалов для проведения экспертизы.</w:t>
      </w:r>
    </w:p>
    <w:p w14:paraId="7A74AD8E" w14:textId="77777777" w:rsidR="00BD696D" w:rsidRPr="00BD696D" w:rsidRDefault="00BD696D" w:rsidP="00BD696D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BD696D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 xml:space="preserve">3.2. </w:t>
      </w:r>
      <w:r w:rsidRPr="00BD696D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bdr w:val="single" w:sz="2" w:space="0" w:color="E3E3E3" w:frame="1"/>
          <w:lang w:eastAsia="ru-RU"/>
          <w14:ligatures w14:val="none"/>
        </w:rPr>
        <w:t>Основной этап:</w:t>
      </w:r>
    </w:p>
    <w:p w14:paraId="693309A2" w14:textId="77777777" w:rsidR="00BD696D" w:rsidRPr="00BD696D" w:rsidRDefault="00BD696D" w:rsidP="00BD696D">
      <w:pPr>
        <w:numPr>
          <w:ilvl w:val="0"/>
          <w:numId w:val="5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BD696D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анализ текста документа на наличие коррупциогенных факторов, таких как:</w:t>
      </w:r>
    </w:p>
    <w:p w14:paraId="66057F2A" w14:textId="77777777" w:rsidR="00BD696D" w:rsidRPr="00BD696D" w:rsidRDefault="00BD696D" w:rsidP="00BD696D">
      <w:pPr>
        <w:numPr>
          <w:ilvl w:val="1"/>
          <w:numId w:val="5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BD696D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предоставление должностным лицам чрезмерно широких полномочий без четкого определения порядка их реализации;</w:t>
      </w:r>
    </w:p>
    <w:p w14:paraId="7BEC5D00" w14:textId="77777777" w:rsidR="00BD696D" w:rsidRPr="00BD696D" w:rsidRDefault="00BD696D" w:rsidP="00BD696D">
      <w:pPr>
        <w:numPr>
          <w:ilvl w:val="1"/>
          <w:numId w:val="5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BD696D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отсутствие или нечеткость процедур контроля;</w:t>
      </w:r>
    </w:p>
    <w:p w14:paraId="35B8B4AC" w14:textId="77777777" w:rsidR="00BD696D" w:rsidRPr="00BD696D" w:rsidRDefault="00BD696D" w:rsidP="00BD696D">
      <w:pPr>
        <w:numPr>
          <w:ilvl w:val="1"/>
          <w:numId w:val="5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BD696D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избыточность требований к участникам правоотношений;</w:t>
      </w:r>
    </w:p>
    <w:p w14:paraId="09F80514" w14:textId="77777777" w:rsidR="00BD696D" w:rsidRPr="00BD696D" w:rsidRDefault="00BD696D" w:rsidP="00BD696D">
      <w:pPr>
        <w:numPr>
          <w:ilvl w:val="1"/>
          <w:numId w:val="5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BD696D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возможность произвольного толкования норм документа.</w:t>
      </w:r>
    </w:p>
    <w:p w14:paraId="0AE77489" w14:textId="77777777" w:rsidR="00BD696D" w:rsidRPr="00BD696D" w:rsidRDefault="00BD696D" w:rsidP="00BD696D">
      <w:pPr>
        <w:numPr>
          <w:ilvl w:val="0"/>
          <w:numId w:val="5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BD696D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оценка степени влияния выявленных факторов на вероятность совершения коррупционных правонарушений.</w:t>
      </w:r>
    </w:p>
    <w:p w14:paraId="6C6E5BF2" w14:textId="77777777" w:rsidR="00BD696D" w:rsidRPr="00BD696D" w:rsidRDefault="00BD696D" w:rsidP="00BD696D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BD696D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 xml:space="preserve">3.3. </w:t>
      </w:r>
      <w:r w:rsidRPr="00BD696D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bdr w:val="single" w:sz="2" w:space="0" w:color="E3E3E3" w:frame="1"/>
          <w:lang w:eastAsia="ru-RU"/>
          <w14:ligatures w14:val="none"/>
        </w:rPr>
        <w:t>Заключительный этап:</w:t>
      </w:r>
    </w:p>
    <w:p w14:paraId="60CA4B3F" w14:textId="77777777" w:rsidR="00BD696D" w:rsidRPr="00BD696D" w:rsidRDefault="00BD696D" w:rsidP="00BD696D">
      <w:pPr>
        <w:numPr>
          <w:ilvl w:val="0"/>
          <w:numId w:val="6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BD696D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подготовка заключения о результатах антикоррупционной экспертизы;</w:t>
      </w:r>
    </w:p>
    <w:p w14:paraId="4BB5A54D" w14:textId="77777777" w:rsidR="00BD696D" w:rsidRPr="00BD696D" w:rsidRDefault="00BD696D" w:rsidP="00BD696D">
      <w:pPr>
        <w:numPr>
          <w:ilvl w:val="0"/>
          <w:numId w:val="6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BD696D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разработка рекомендаций по устранению выявленных коррупциогенных факторов;</w:t>
      </w:r>
    </w:p>
    <w:p w14:paraId="129346A7" w14:textId="77777777" w:rsidR="00BD696D" w:rsidRPr="00BD696D" w:rsidRDefault="00BD696D" w:rsidP="00BD696D">
      <w:pPr>
        <w:numPr>
          <w:ilvl w:val="0"/>
          <w:numId w:val="6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BD696D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внесение изменений в документы для устранения выявленных недостатков.</w:t>
      </w:r>
    </w:p>
    <w:p w14:paraId="1E5386DA" w14:textId="77777777" w:rsidR="00BD696D" w:rsidRPr="00BD696D" w:rsidRDefault="00BD696D" w:rsidP="00BD696D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2C2C36"/>
          <w:kern w:val="0"/>
          <w:sz w:val="28"/>
          <w:szCs w:val="28"/>
          <w:lang w:eastAsia="ru-RU"/>
          <w14:ligatures w14:val="none"/>
        </w:rPr>
      </w:pPr>
      <w:r w:rsidRPr="00BD696D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bdr w:val="single" w:sz="2" w:space="0" w:color="E3E3E3" w:frame="1"/>
          <w:lang w:eastAsia="ru-RU"/>
          <w14:ligatures w14:val="none"/>
        </w:rPr>
        <w:t>4. Ответственные лица</w:t>
      </w:r>
    </w:p>
    <w:p w14:paraId="05692D58" w14:textId="77777777" w:rsidR="00BD696D" w:rsidRPr="00BD696D" w:rsidRDefault="00BD696D" w:rsidP="00BD696D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BD696D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4.1. За организацию и проведение антикоррупционной экспертизы отвечает комиссия по противодействию коррупции Учреждения.</w:t>
      </w:r>
    </w:p>
    <w:p w14:paraId="2EFD3BC6" w14:textId="77777777" w:rsidR="00BD696D" w:rsidRPr="00BD696D" w:rsidRDefault="00BD696D" w:rsidP="00BD696D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BD696D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4.2. В состав комиссии могут входить:</w:t>
      </w:r>
    </w:p>
    <w:p w14:paraId="22DD735E" w14:textId="77777777" w:rsidR="00BD696D" w:rsidRDefault="00BD696D" w:rsidP="00BD696D">
      <w:pPr>
        <w:numPr>
          <w:ilvl w:val="0"/>
          <w:numId w:val="7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BD696D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специалист по кадрам;</w:t>
      </w:r>
    </w:p>
    <w:p w14:paraId="52A9A681" w14:textId="78E8E53D" w:rsidR="00BD696D" w:rsidRPr="00BD696D" w:rsidRDefault="00BD696D" w:rsidP="00BD696D">
      <w:pPr>
        <w:numPr>
          <w:ilvl w:val="0"/>
          <w:numId w:val="7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делопроизводитель</w:t>
      </w:r>
    </w:p>
    <w:p w14:paraId="249FA801" w14:textId="5B886588" w:rsidR="00BD696D" w:rsidRPr="00BD696D" w:rsidRDefault="00BD696D" w:rsidP="00BD696D">
      <w:pPr>
        <w:numPr>
          <w:ilvl w:val="0"/>
          <w:numId w:val="7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BD696D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представители подразделений Учреждения.</w:t>
      </w:r>
    </w:p>
    <w:p w14:paraId="1BFCF373" w14:textId="77777777" w:rsidR="00BD696D" w:rsidRPr="00BD696D" w:rsidRDefault="00BD696D" w:rsidP="00BD696D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BD696D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4.3. Допускается привлечение внешних экспертов для проведения антикоррупционной экспертизы в случае необходимости.</w:t>
      </w:r>
    </w:p>
    <w:p w14:paraId="6F29CDFC" w14:textId="77777777" w:rsidR="00BD696D" w:rsidRPr="00BD696D" w:rsidRDefault="00BD696D" w:rsidP="00BD696D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2C2C36"/>
          <w:kern w:val="0"/>
          <w:sz w:val="28"/>
          <w:szCs w:val="28"/>
          <w:lang w:eastAsia="ru-RU"/>
          <w14:ligatures w14:val="none"/>
        </w:rPr>
      </w:pPr>
      <w:r w:rsidRPr="00BD696D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bdr w:val="single" w:sz="2" w:space="0" w:color="E3E3E3" w:frame="1"/>
          <w:lang w:eastAsia="ru-RU"/>
          <w14:ligatures w14:val="none"/>
        </w:rPr>
        <w:lastRenderedPageBreak/>
        <w:t>5. Коррупциогенные факторы</w:t>
      </w:r>
    </w:p>
    <w:p w14:paraId="31D03C73" w14:textId="77777777" w:rsidR="00BD696D" w:rsidRPr="00BD696D" w:rsidRDefault="00BD696D" w:rsidP="00BD696D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BD696D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5.1. При проведении антикоррупционной экспертизы учитываются следующие коррупциогенные факторы:</w:t>
      </w:r>
    </w:p>
    <w:p w14:paraId="1CABE404" w14:textId="77777777" w:rsidR="00BD696D" w:rsidRPr="00BD696D" w:rsidRDefault="00BD696D" w:rsidP="00BD696D">
      <w:pPr>
        <w:numPr>
          <w:ilvl w:val="0"/>
          <w:numId w:val="8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BD696D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широта дискреционных полномочий должностных лиц;</w:t>
      </w:r>
    </w:p>
    <w:p w14:paraId="095737EF" w14:textId="77777777" w:rsidR="00BD696D" w:rsidRPr="00BD696D" w:rsidRDefault="00BD696D" w:rsidP="00BD696D">
      <w:pPr>
        <w:numPr>
          <w:ilvl w:val="0"/>
          <w:numId w:val="8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BD696D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отсутствие или слабая регламентация процедуры принятия решений;</w:t>
      </w:r>
    </w:p>
    <w:p w14:paraId="7209946D" w14:textId="77777777" w:rsidR="00BD696D" w:rsidRPr="00BD696D" w:rsidRDefault="00BD696D" w:rsidP="00BD696D">
      <w:pPr>
        <w:numPr>
          <w:ilvl w:val="0"/>
          <w:numId w:val="8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BD696D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возможность необоснованного отказа в предоставлении услуг;</w:t>
      </w:r>
    </w:p>
    <w:p w14:paraId="74901A2C" w14:textId="77777777" w:rsidR="00BD696D" w:rsidRPr="00BD696D" w:rsidRDefault="00BD696D" w:rsidP="00BD696D">
      <w:pPr>
        <w:numPr>
          <w:ilvl w:val="0"/>
          <w:numId w:val="8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BD696D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неопределенность сроков выполнения административных процедур;</w:t>
      </w:r>
    </w:p>
    <w:p w14:paraId="5748FE7F" w14:textId="77777777" w:rsidR="00BD696D" w:rsidRPr="00BD696D" w:rsidRDefault="00BD696D" w:rsidP="00BD696D">
      <w:pPr>
        <w:numPr>
          <w:ilvl w:val="0"/>
          <w:numId w:val="8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BD696D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установление избыточных требований к участникам правоотношений.</w:t>
      </w:r>
    </w:p>
    <w:p w14:paraId="2658395C" w14:textId="77777777" w:rsidR="00BD696D" w:rsidRPr="00BD696D" w:rsidRDefault="00BD696D" w:rsidP="00BD696D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BD696D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5.2. Выявление коррупциогенных факторов фиксируется в протоколе заседания комиссии.</w:t>
      </w:r>
    </w:p>
    <w:p w14:paraId="2BE578CC" w14:textId="77777777" w:rsidR="00BD696D" w:rsidRPr="00BD696D" w:rsidRDefault="00BD696D" w:rsidP="00BD696D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2C2C36"/>
          <w:kern w:val="0"/>
          <w:sz w:val="28"/>
          <w:szCs w:val="28"/>
          <w:lang w:eastAsia="ru-RU"/>
          <w14:ligatures w14:val="none"/>
        </w:rPr>
      </w:pPr>
      <w:r w:rsidRPr="00BD696D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bdr w:val="single" w:sz="2" w:space="0" w:color="E3E3E3" w:frame="1"/>
          <w:lang w:eastAsia="ru-RU"/>
          <w14:ligatures w14:val="none"/>
        </w:rPr>
        <w:t>6. Заключение по результатам антикоррупционной экспертизы</w:t>
      </w:r>
    </w:p>
    <w:p w14:paraId="1D580287" w14:textId="77777777" w:rsidR="00BD696D" w:rsidRPr="00BD696D" w:rsidRDefault="00BD696D" w:rsidP="00BD696D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BD696D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6.1. По результатам антикоррупционной экспертизы составляется заключение, содержащее:</w:t>
      </w:r>
    </w:p>
    <w:p w14:paraId="5465B568" w14:textId="77777777" w:rsidR="00BD696D" w:rsidRPr="00BD696D" w:rsidRDefault="00BD696D" w:rsidP="00BD696D">
      <w:pPr>
        <w:numPr>
          <w:ilvl w:val="0"/>
          <w:numId w:val="9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BD696D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перечень выявленных коррупциогенных факторов;</w:t>
      </w:r>
    </w:p>
    <w:p w14:paraId="5CED31BE" w14:textId="77777777" w:rsidR="00BD696D" w:rsidRPr="00BD696D" w:rsidRDefault="00BD696D" w:rsidP="00BD696D">
      <w:pPr>
        <w:numPr>
          <w:ilvl w:val="0"/>
          <w:numId w:val="9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BD696D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рекомендации по их устранению;</w:t>
      </w:r>
    </w:p>
    <w:p w14:paraId="129A337F" w14:textId="77777777" w:rsidR="00BD696D" w:rsidRPr="00BD696D" w:rsidRDefault="00BD696D" w:rsidP="00BD696D">
      <w:pPr>
        <w:numPr>
          <w:ilvl w:val="0"/>
          <w:numId w:val="9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BD696D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предложения по совершенствованию документа.</w:t>
      </w:r>
    </w:p>
    <w:p w14:paraId="40B65113" w14:textId="77777777" w:rsidR="00BD696D" w:rsidRPr="00BD696D" w:rsidRDefault="00BD696D" w:rsidP="00BD696D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BD696D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6.2. Заключение подписывается председателем комиссии и утверждается руководителем Учреждения.</w:t>
      </w:r>
    </w:p>
    <w:p w14:paraId="1B55980B" w14:textId="77777777" w:rsidR="00BD696D" w:rsidRDefault="00BD696D" w:rsidP="00BD696D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bdr w:val="single" w:sz="2" w:space="0" w:color="E3E3E3" w:frame="1"/>
          <w:lang w:eastAsia="ru-RU"/>
          <w14:ligatures w14:val="none"/>
        </w:rPr>
      </w:pPr>
      <w:r w:rsidRPr="00BD696D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bdr w:val="single" w:sz="2" w:space="0" w:color="E3E3E3" w:frame="1"/>
          <w:lang w:eastAsia="ru-RU"/>
          <w14:ligatures w14:val="none"/>
        </w:rPr>
        <w:t>7. Устранение выявленных недостатков</w:t>
      </w:r>
    </w:p>
    <w:p w14:paraId="656EEDAA" w14:textId="77777777" w:rsidR="00BD696D" w:rsidRPr="00BD696D" w:rsidRDefault="00BD696D" w:rsidP="00BD696D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2C2C36"/>
          <w:kern w:val="0"/>
          <w:sz w:val="28"/>
          <w:szCs w:val="28"/>
          <w:lang w:eastAsia="ru-RU"/>
          <w14:ligatures w14:val="none"/>
        </w:rPr>
      </w:pPr>
    </w:p>
    <w:p w14:paraId="3DB6A7CD" w14:textId="77777777" w:rsidR="00BD696D" w:rsidRPr="00BD696D" w:rsidRDefault="00BD696D" w:rsidP="00BD696D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BD696D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7.1. На основании заключения комиссии в документы вносятся необходимые изменения для устранения коррупциогенных факторов.</w:t>
      </w:r>
    </w:p>
    <w:p w14:paraId="23503A18" w14:textId="77777777" w:rsidR="00BD696D" w:rsidRPr="00BD696D" w:rsidRDefault="00BD696D" w:rsidP="00BD696D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BD696D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7.2. Срок внесения изменений не должен превышать 10 рабочих дней с момента утверждения заключения.</w:t>
      </w:r>
    </w:p>
    <w:p w14:paraId="57D15D4B" w14:textId="77777777" w:rsidR="00BD696D" w:rsidRDefault="00BD696D" w:rsidP="00BD696D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BD696D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7.3. Исполнение рекомендаций комиссии контролируется руководителем Учреждения.</w:t>
      </w:r>
    </w:p>
    <w:p w14:paraId="2917A5E9" w14:textId="77777777" w:rsidR="00BD696D" w:rsidRPr="00BD696D" w:rsidRDefault="00BD696D" w:rsidP="00BD696D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</w:p>
    <w:p w14:paraId="71C37571" w14:textId="77777777" w:rsidR="00BD696D" w:rsidRPr="00BD696D" w:rsidRDefault="00BD696D" w:rsidP="00BD696D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2C2C36"/>
          <w:kern w:val="0"/>
          <w:sz w:val="28"/>
          <w:szCs w:val="28"/>
          <w:lang w:eastAsia="ru-RU"/>
          <w14:ligatures w14:val="none"/>
        </w:rPr>
      </w:pPr>
      <w:r w:rsidRPr="00BD696D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bdr w:val="single" w:sz="2" w:space="0" w:color="E3E3E3" w:frame="1"/>
          <w:lang w:eastAsia="ru-RU"/>
          <w14:ligatures w14:val="none"/>
        </w:rPr>
        <w:t>8. Заключительные положения</w:t>
      </w:r>
    </w:p>
    <w:p w14:paraId="727D6024" w14:textId="77777777" w:rsidR="00BD696D" w:rsidRPr="00BD696D" w:rsidRDefault="00BD696D" w:rsidP="00BD696D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BD696D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8.1. Изменения и дополнения в настоящий Порядок вносятся приказом руководителя Учреждения.</w:t>
      </w:r>
    </w:p>
    <w:p w14:paraId="4EDE3B17" w14:textId="77777777" w:rsidR="00BD696D" w:rsidRPr="00BD696D" w:rsidRDefault="00BD696D" w:rsidP="00BD696D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BD696D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8.2. Настоящий Порядок вступает в силу с момента его утверждения.</w:t>
      </w:r>
    </w:p>
    <w:p w14:paraId="3E8DBE7E" w14:textId="77777777" w:rsidR="00BD696D" w:rsidRPr="00BD696D" w:rsidRDefault="00BD696D" w:rsidP="00BD696D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BD696D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8.3. Контроль за соблюдением настоящего Порядка возлагается на комиссию по противодействию коррупции Учреждения.</w:t>
      </w:r>
    </w:p>
    <w:p w14:paraId="11CD1BE2" w14:textId="77777777" w:rsidR="00E6161B" w:rsidRDefault="00E6161B" w:rsidP="00BD696D">
      <w:pPr>
        <w:jc w:val="both"/>
      </w:pPr>
    </w:p>
    <w:sectPr w:rsidR="00E616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D378BD"/>
    <w:multiLevelType w:val="multilevel"/>
    <w:tmpl w:val="8F786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E8620D6"/>
    <w:multiLevelType w:val="multilevel"/>
    <w:tmpl w:val="F61E7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27B4A24"/>
    <w:multiLevelType w:val="multilevel"/>
    <w:tmpl w:val="0BEA7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07D44AC"/>
    <w:multiLevelType w:val="multilevel"/>
    <w:tmpl w:val="8954D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D561F7A"/>
    <w:multiLevelType w:val="multilevel"/>
    <w:tmpl w:val="6C323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6363274C"/>
    <w:multiLevelType w:val="multilevel"/>
    <w:tmpl w:val="790A0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3D64341"/>
    <w:multiLevelType w:val="multilevel"/>
    <w:tmpl w:val="A74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0507439"/>
    <w:multiLevelType w:val="multilevel"/>
    <w:tmpl w:val="E4567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7FF07590"/>
    <w:multiLevelType w:val="multilevel"/>
    <w:tmpl w:val="C136B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369839769">
    <w:abstractNumId w:val="4"/>
  </w:num>
  <w:num w:numId="2" w16cid:durableId="221984577">
    <w:abstractNumId w:val="8"/>
  </w:num>
  <w:num w:numId="3" w16cid:durableId="1320694557">
    <w:abstractNumId w:val="7"/>
  </w:num>
  <w:num w:numId="4" w16cid:durableId="466122136">
    <w:abstractNumId w:val="1"/>
  </w:num>
  <w:num w:numId="5" w16cid:durableId="2013872781">
    <w:abstractNumId w:val="0"/>
  </w:num>
  <w:num w:numId="6" w16cid:durableId="1332102544">
    <w:abstractNumId w:val="6"/>
  </w:num>
  <w:num w:numId="7" w16cid:durableId="1718698516">
    <w:abstractNumId w:val="5"/>
  </w:num>
  <w:num w:numId="8" w16cid:durableId="638807391">
    <w:abstractNumId w:val="3"/>
  </w:num>
  <w:num w:numId="9" w16cid:durableId="18312130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718A"/>
    <w:rsid w:val="00314E13"/>
    <w:rsid w:val="005B066A"/>
    <w:rsid w:val="00681E66"/>
    <w:rsid w:val="00A27E9D"/>
    <w:rsid w:val="00B3718A"/>
    <w:rsid w:val="00BD696D"/>
    <w:rsid w:val="00C76144"/>
    <w:rsid w:val="00D1776F"/>
    <w:rsid w:val="00E6161B"/>
    <w:rsid w:val="00F220AC"/>
    <w:rsid w:val="00FD7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82FC74"/>
  <w15:chartTrackingRefBased/>
  <w15:docId w15:val="{13E3C409-665F-40BB-8718-084226C70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371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371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3718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371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3718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3718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3718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3718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3718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3718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3718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3718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3718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3718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3718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3718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3718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3718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371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371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371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371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371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3718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3718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3718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3718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3718A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B3718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793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1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94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658</Words>
  <Characters>3757</Characters>
  <Application>Microsoft Office Word</Application>
  <DocSecurity>0</DocSecurity>
  <Lines>31</Lines>
  <Paragraphs>8</Paragraphs>
  <ScaleCrop>false</ScaleCrop>
  <Company/>
  <LinksUpToDate>false</LinksUpToDate>
  <CharactersWithSpaces>4407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2025-06-26T11:52:00Z</dcterms:created>
  <dcterms:modified xsi:type="dcterms:W3CDTF">2025-06-26T12:00:00Z</dcterms:modified>
</cp:coreProperties>
</file>