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6E062" w14:textId="6B056FC8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>4</w:t>
      </w: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 xml:space="preserve"> </w:t>
      </w:r>
    </w:p>
    <w:p w14:paraId="712AD2E2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 xml:space="preserve">к приказу МАУ «ДК Металлург </w:t>
      </w:r>
    </w:p>
    <w:p w14:paraId="12E92CA8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>Кировградского МО»</w:t>
      </w:r>
    </w:p>
    <w:p w14:paraId="1662D983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/>
          <w14:ligatures w14:val="none"/>
        </w:rPr>
        <w:t>от 28 декабря 2024 г. № 73</w:t>
      </w:r>
    </w:p>
    <w:p w14:paraId="0634B1DF" w14:textId="77777777" w:rsid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2921036B" w14:textId="77777777" w:rsid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25910CDB" w14:textId="2E987082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ПОРЯДОК УВЕДОМЛЕНИЯ О КОНФЛИКТЕ ИНТЕРЕСОВ</w:t>
      </w:r>
      <w:r w:rsidRPr="008C5B05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  <w:br/>
      </w:r>
    </w:p>
    <w:p w14:paraId="48A6ED66" w14:textId="77777777" w:rsidR="008C5B05" w:rsidRPr="008C5B05" w:rsidRDefault="008C5B05" w:rsidP="008C5B05">
      <w:pPr>
        <w:spacing w:before="180" w:after="180" w:line="240" w:lineRule="auto"/>
        <w:rPr>
          <w:rFonts w:ascii="Arial" w:eastAsia="Times New Roman" w:hAnsi="Arial" w:cs="Arial"/>
          <w:spacing w:val="5"/>
          <w:kern w:val="0"/>
          <w:sz w:val="24"/>
          <w:szCs w:val="24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1A1D158A">
          <v:rect id="_x0000_i1025" style="width:0;height:0" o:hralign="center" o:hrstd="t" o:hrnoshade="t" o:hr="t" fillcolor="#2c2c36" stroked="f"/>
        </w:pict>
      </w:r>
    </w:p>
    <w:p w14:paraId="46EE329A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1. Общие положения</w:t>
      </w:r>
    </w:p>
    <w:p w14:paraId="3B1821E6" w14:textId="52D11E42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1.1. Настоящий Порядок разработан в целях обеспечения своевременного выявления, предотвращения и урегулирования конфликта интересов в Муниципальном автономном учреждении «Дворец культуры Металлург Кировградского муниципального округа» (далее – Учреждение).</w:t>
      </w:r>
    </w:p>
    <w:p w14:paraId="27D95A3C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1.2. Конфликт интересов — ситуация, при которой личная заинтересованность сотрудника влияет или может повлиять на объективное исполнение им должностных обязанностей.</w:t>
      </w:r>
    </w:p>
    <w:p w14:paraId="586775EE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1.3. Настоящий Порядок разработан в соответствии с:</w:t>
      </w:r>
    </w:p>
    <w:p w14:paraId="142405E7" w14:textId="77777777" w:rsidR="008C5B05" w:rsidRPr="008C5B05" w:rsidRDefault="008C5B05" w:rsidP="008C5B05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Федеральным законом от 25.12.2008 № 273-ФЗ «О противодействии коррупции»;</w:t>
      </w:r>
    </w:p>
    <w:p w14:paraId="25ACDE75" w14:textId="77777777" w:rsidR="008C5B05" w:rsidRPr="008C5B05" w:rsidRDefault="008C5B05" w:rsidP="008C5B05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Законом Свердловской области от 20 февраля 2009 года № 2-ОЗ «О противодействии коррупции в Свердловской области»;</w:t>
      </w:r>
    </w:p>
    <w:p w14:paraId="73DEFFB9" w14:textId="77777777" w:rsidR="008C5B05" w:rsidRPr="008C5B05" w:rsidRDefault="008C5B05" w:rsidP="008C5B05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иными нормативными правовыми актами Российской Федерации.</w:t>
      </w:r>
    </w:p>
    <w:p w14:paraId="4D055883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1.4. Ответственность за соблюдение настоящего Порядка возлагается на всех сотрудников Учреждения.</w:t>
      </w:r>
    </w:p>
    <w:p w14:paraId="6121809D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68D01DA8">
          <v:rect id="_x0000_i1026" style="width:0;height:0" o:hralign="center" o:hrstd="t" o:hrnoshade="t" o:hr="t" fillcolor="#2c2c36" stroked="f"/>
        </w:pict>
      </w:r>
    </w:p>
    <w:p w14:paraId="5D4FFDDF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2. Перечень лиц, обязанных уведомлять о конфликте интересов</w:t>
      </w:r>
    </w:p>
    <w:p w14:paraId="60CB30FF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2.1. Обязанность уведомлять о конфликте интересов распространяется на:</w:t>
      </w:r>
    </w:p>
    <w:p w14:paraId="6E23906F" w14:textId="77777777" w:rsidR="008C5B05" w:rsidRPr="008C5B05" w:rsidRDefault="008C5B05" w:rsidP="008C5B05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руководителя Учреждения;</w:t>
      </w:r>
    </w:p>
    <w:p w14:paraId="6568DE72" w14:textId="77777777" w:rsidR="008C5B05" w:rsidRPr="008C5B05" w:rsidRDefault="008C5B05" w:rsidP="008C5B05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заместителей руководителя;</w:t>
      </w:r>
    </w:p>
    <w:p w14:paraId="032A9974" w14:textId="4A0B8A33" w:rsidR="008C5B05" w:rsidRPr="008C5B05" w:rsidRDefault="008C5B05" w:rsidP="008C5B05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руководителей подразделений;</w:t>
      </w:r>
    </w:p>
    <w:p w14:paraId="144DA90C" w14:textId="77777777" w:rsidR="008C5B05" w:rsidRPr="008C5B05" w:rsidRDefault="008C5B05" w:rsidP="008C5B05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сотрудников, занимающих должности, связанные с материальной ответственностью;</w:t>
      </w:r>
    </w:p>
    <w:p w14:paraId="025AE3CB" w14:textId="77777777" w:rsidR="008C5B05" w:rsidRPr="008C5B05" w:rsidRDefault="008C5B05" w:rsidP="008C5B05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другие категории работников, определенные приказом директора.</w:t>
      </w:r>
    </w:p>
    <w:p w14:paraId="73E1903A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lastRenderedPageBreak/>
        <w:t>2.2. Лица, указанные в п. 2.1, обязаны незамедлительно сообщать о наличии личной заинтересованности, которая может привести к конфликту интересов.</w:t>
      </w:r>
    </w:p>
    <w:p w14:paraId="2F66E4BB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130E9DA9">
          <v:rect id="_x0000_i1027" style="width:0;height:0" o:hralign="center" o:hrstd="t" o:hrnoshade="t" o:hr="t" fillcolor="#2c2c36" stroked="f"/>
        </w:pict>
      </w:r>
    </w:p>
    <w:p w14:paraId="19619475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3. Форма и содержание уведомления</w:t>
      </w:r>
    </w:p>
    <w:p w14:paraId="4F88FAA9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3.1. Уведомление о конфликте интересов оформляется в письменной форме на имя руководителя Учреждения.</w:t>
      </w:r>
    </w:p>
    <w:p w14:paraId="5504FB09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3.2. Уведомление должно содержать следующую информацию:</w:t>
      </w:r>
    </w:p>
    <w:p w14:paraId="3B1F79B6" w14:textId="77777777" w:rsidR="008C5B05" w:rsidRPr="008C5B05" w:rsidRDefault="008C5B05" w:rsidP="008C5B05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ФИО, должность и контактные данные лица, уведомляющего о конфликте интересов;</w:t>
      </w:r>
    </w:p>
    <w:p w14:paraId="418D151B" w14:textId="77777777" w:rsidR="008C5B05" w:rsidRPr="008C5B05" w:rsidRDefault="008C5B05" w:rsidP="008C5B05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описание ситуации, которая может привести к конфликту интересов;</w:t>
      </w:r>
    </w:p>
    <w:p w14:paraId="5C6F8C6A" w14:textId="77777777" w:rsidR="008C5B05" w:rsidRPr="008C5B05" w:rsidRDefault="008C5B05" w:rsidP="008C5B05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обстоятельства, которые могут повлиять на объективное исполнение должностных обязанностей;</w:t>
      </w:r>
    </w:p>
    <w:p w14:paraId="3E6AB605" w14:textId="77777777" w:rsidR="008C5B05" w:rsidRPr="008C5B05" w:rsidRDefault="008C5B05" w:rsidP="008C5B05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предложения по урегулированию конфликта интересов (при наличии).</w:t>
      </w:r>
    </w:p>
    <w:p w14:paraId="1ED5ACCB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3.3. Уведомление может быть представлено лично или направлено по электронной почте Учреждения.</w:t>
      </w:r>
    </w:p>
    <w:p w14:paraId="0652AC76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32C317E4">
          <v:rect id="_x0000_i1028" style="width:0;height:0" o:hralign="center" o:hrstd="t" o:hrnoshade="t" o:hr="t" fillcolor="#2c2c36" stroked="f"/>
        </w:pict>
      </w:r>
    </w:p>
    <w:p w14:paraId="2CAECDA3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4. Порядок рассмотрения уведомления</w:t>
      </w:r>
    </w:p>
    <w:p w14:paraId="4913A47B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4.1. Уведомление регистрируется в журнале учета входящей документации в день поступления.</w:t>
      </w:r>
    </w:p>
    <w:p w14:paraId="1199DA5A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4.2. Уведомление рассматривается комиссией по противодействию коррупции Учреждения в течение 10 рабочих дней со дня его регистрации.</w:t>
      </w:r>
    </w:p>
    <w:p w14:paraId="565A761A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4.3. По результатам рассмотрения комиссия принимает одно из следующих решений:</w:t>
      </w:r>
    </w:p>
    <w:p w14:paraId="6771A141" w14:textId="77777777" w:rsidR="008C5B05" w:rsidRPr="008C5B05" w:rsidRDefault="008C5B05" w:rsidP="008C5B05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признать наличие конфликта интересов и определить меры по его урегулированию;</w:t>
      </w:r>
    </w:p>
    <w:p w14:paraId="0D442457" w14:textId="77777777" w:rsidR="008C5B05" w:rsidRPr="008C5B05" w:rsidRDefault="008C5B05" w:rsidP="008C5B05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признать отсутствие конфликта интересов.</w:t>
      </w:r>
    </w:p>
    <w:p w14:paraId="0A32DC66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4.4. Решение комиссии оформляется протоколом заседания и доводится до сведения лица, подавшего уведомление, в течение 3 рабочих дней после принятия решения.</w:t>
      </w:r>
    </w:p>
    <w:p w14:paraId="1A0409E4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017841DA">
          <v:rect id="_x0000_i1029" style="width:0;height:0" o:hralign="center" o:hrstd="t" o:hrnoshade="t" o:hr="t" fillcolor="#2c2c36" stroked="f"/>
        </w:pict>
      </w:r>
    </w:p>
    <w:p w14:paraId="5C3DF0C5" w14:textId="37C19F2B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</w:p>
    <w:p w14:paraId="4F4AACDA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lastRenderedPageBreak/>
        <w:t>5. Меры по урегулированию конфликта интересов</w:t>
      </w:r>
    </w:p>
    <w:p w14:paraId="7ED607A0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5.1. Для урегулирования конфликта интересов могут применяться следующие меры:</w:t>
      </w:r>
    </w:p>
    <w:p w14:paraId="73EF7C8F" w14:textId="77777777" w:rsidR="008C5B05" w:rsidRPr="008C5B05" w:rsidRDefault="008C5B05" w:rsidP="008C5B05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изменение должностных обязанностей сотрудника;</w:t>
      </w:r>
    </w:p>
    <w:p w14:paraId="458A6878" w14:textId="77777777" w:rsidR="008C5B05" w:rsidRPr="008C5B05" w:rsidRDefault="008C5B05" w:rsidP="008C5B05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временное отстранение сотрудника от выполнения определенных функций;</w:t>
      </w:r>
    </w:p>
    <w:p w14:paraId="69D69A6F" w14:textId="77777777" w:rsidR="008C5B05" w:rsidRPr="008C5B05" w:rsidRDefault="008C5B05" w:rsidP="008C5B05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перевод сотрудника на другую должность;</w:t>
      </w:r>
    </w:p>
    <w:p w14:paraId="68EF822B" w14:textId="77777777" w:rsidR="008C5B05" w:rsidRPr="008C5B05" w:rsidRDefault="008C5B05" w:rsidP="008C5B05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иные меры, направленные на устранение конфликта интересов.</w:t>
      </w:r>
    </w:p>
    <w:p w14:paraId="47619066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5.2. Решение об урегулировании конфликта интересов принимается комиссией по противодействию коррупции с учетом мнения руководителя Учреждения.</w:t>
      </w:r>
    </w:p>
    <w:p w14:paraId="04ED7EA9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7D82E843">
          <v:rect id="_x0000_i1030" style="width:0;height:0" o:hralign="center" o:hrstd="t" o:hrnoshade="t" o:hr="t" fillcolor="#2c2c36" stroked="f"/>
        </w:pict>
      </w:r>
    </w:p>
    <w:p w14:paraId="2620D890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6. Ответственность</w:t>
      </w:r>
    </w:p>
    <w:p w14:paraId="5520C482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6.1. Сокрытие информации о конфликте интересов влечет за собой дисциплинарную, административную или иную ответственность в соответствии с действующим законодательством.</w:t>
      </w:r>
    </w:p>
    <w:p w14:paraId="651F91E8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6.2. Необоснованное уведомление о конфликте интересов может рассматриваться как злоупотребление служебным положением и влечёт за собой соответствующую ответственность.</w:t>
      </w:r>
    </w:p>
    <w:p w14:paraId="072D5397" w14:textId="77777777" w:rsidR="008C5B05" w:rsidRPr="008C5B05" w:rsidRDefault="008C5B05" w:rsidP="008C5B05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221548A8">
          <v:rect id="_x0000_i1031" style="width:0;height:0" o:hralign="center" o:hrstd="t" o:hrnoshade="t" o:hr="t" fillcolor="#2c2c36" stroked="f"/>
        </w:pict>
      </w:r>
    </w:p>
    <w:p w14:paraId="70EC8751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7. Заключительные положения</w:t>
      </w:r>
    </w:p>
    <w:p w14:paraId="3D1028DC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7.1. Настоящий Порядок вступает в силу с момента его утверждения.</w:t>
      </w:r>
    </w:p>
    <w:p w14:paraId="2FFC5245" w14:textId="77777777" w:rsidR="008C5B05" w:rsidRPr="008C5B05" w:rsidRDefault="008C5B05" w:rsidP="008C5B0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8C5B05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7.2. Изменения и дополнения в Порядок вносятся приказом руководителя Учреждения.</w:t>
      </w:r>
    </w:p>
    <w:p w14:paraId="2F08B47A" w14:textId="77777777" w:rsidR="00E6161B" w:rsidRPr="008C5B05" w:rsidRDefault="00E6161B">
      <w:pPr>
        <w:rPr>
          <w:rFonts w:ascii="Times New Roman" w:hAnsi="Times New Roman" w:cs="Times New Roman"/>
          <w:sz w:val="28"/>
          <w:szCs w:val="28"/>
        </w:rPr>
      </w:pPr>
    </w:p>
    <w:sectPr w:rsidR="00E6161B" w:rsidRPr="008C5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C17BD"/>
    <w:multiLevelType w:val="multilevel"/>
    <w:tmpl w:val="C6DA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781519"/>
    <w:multiLevelType w:val="multilevel"/>
    <w:tmpl w:val="2EAC0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2151BA"/>
    <w:multiLevelType w:val="multilevel"/>
    <w:tmpl w:val="28B04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D62433"/>
    <w:multiLevelType w:val="multilevel"/>
    <w:tmpl w:val="DC8A1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14249F3"/>
    <w:multiLevelType w:val="multilevel"/>
    <w:tmpl w:val="7C88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99306351">
    <w:abstractNumId w:val="2"/>
  </w:num>
  <w:num w:numId="2" w16cid:durableId="22902741">
    <w:abstractNumId w:val="4"/>
  </w:num>
  <w:num w:numId="3" w16cid:durableId="326372033">
    <w:abstractNumId w:val="3"/>
  </w:num>
  <w:num w:numId="4" w16cid:durableId="1702433149">
    <w:abstractNumId w:val="1"/>
  </w:num>
  <w:num w:numId="5" w16cid:durableId="66535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72"/>
    <w:rsid w:val="00314E13"/>
    <w:rsid w:val="005B066A"/>
    <w:rsid w:val="00681E66"/>
    <w:rsid w:val="008733B7"/>
    <w:rsid w:val="008C5B05"/>
    <w:rsid w:val="00A27E9D"/>
    <w:rsid w:val="00C76144"/>
    <w:rsid w:val="00D1776F"/>
    <w:rsid w:val="00E6161B"/>
    <w:rsid w:val="00FD712C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B51C2"/>
  <w15:chartTrackingRefBased/>
  <w15:docId w15:val="{AFD0FAE0-49F4-4444-93C6-73A72F02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3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3A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3A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3A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3A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3A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3A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3A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F3A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F3A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F3A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F3A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F3A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F3A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F3A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F3A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3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F3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3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F3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F3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F3A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F3A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F3A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F3A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F3A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F3A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552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2025-06-26T10:35:00Z</dcterms:created>
  <dcterms:modified xsi:type="dcterms:W3CDTF">2025-06-26T10:42:00Z</dcterms:modified>
</cp:coreProperties>
</file>